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99" w:rsidRPr="00266B19" w:rsidRDefault="00EA2399" w:rsidP="00EA2399">
      <w:pPr>
        <w:jc w:val="right"/>
      </w:pPr>
      <w:r w:rsidRPr="00266B19">
        <w:rPr>
          <w:rFonts w:hint="eastAsia"/>
        </w:rPr>
        <w:t>（様式</w:t>
      </w:r>
      <w:r w:rsidRPr="00266B19">
        <w:rPr>
          <w:rFonts w:hint="eastAsia"/>
        </w:rPr>
        <w:t>3</w:t>
      </w:r>
      <w:r w:rsidRPr="00266B19">
        <w:rPr>
          <w:rFonts w:hint="eastAsia"/>
        </w:rPr>
        <w:t>補充用紙）</w:t>
      </w:r>
    </w:p>
    <w:p w:rsidR="00EA2399" w:rsidRPr="00266B19" w:rsidRDefault="00EA2399" w:rsidP="00EA2399">
      <w:r w:rsidRPr="00266B19">
        <w:rPr>
          <w:rFonts w:hint="eastAsia"/>
        </w:rPr>
        <w:t>申告者氏名：</w:t>
      </w:r>
    </w:p>
    <w:p w:rsidR="00EA2399" w:rsidRPr="00266B19" w:rsidRDefault="00EA2399" w:rsidP="00EA2399"/>
    <w:p w:rsidR="00EA2399" w:rsidRPr="00266B19" w:rsidRDefault="00EA2399" w:rsidP="00EA2399">
      <w:pPr>
        <w:ind w:firstLine="840"/>
      </w:pPr>
      <w:r w:rsidRPr="00266B19">
        <w:rPr>
          <w:rFonts w:hint="eastAsia"/>
        </w:rPr>
        <w:t>＜申告事項＞</w:t>
      </w:r>
    </w:p>
    <w:p w:rsidR="00EA2399" w:rsidRPr="00266B19" w:rsidRDefault="00EA2399" w:rsidP="00EA2399">
      <w:pPr>
        <w:pStyle w:val="a3"/>
        <w:numPr>
          <w:ilvl w:val="0"/>
          <w:numId w:val="1"/>
        </w:numPr>
        <w:ind w:leftChars="0"/>
      </w:pPr>
      <w:r w:rsidRPr="00266B19">
        <w:rPr>
          <w:rFonts w:hint="eastAsia"/>
        </w:rPr>
        <w:t>企業や営利を目的とした団体の役員、顧問職の有無と報酬額</w:t>
      </w:r>
    </w:p>
    <w:p w:rsidR="00EA2399" w:rsidRPr="00266B19" w:rsidRDefault="00EA2399" w:rsidP="00EA2399">
      <w:pPr>
        <w:pStyle w:val="a3"/>
        <w:numPr>
          <w:ilvl w:val="0"/>
          <w:numId w:val="1"/>
        </w:numPr>
        <w:ind w:leftChars="0"/>
      </w:pPr>
      <w:r w:rsidRPr="00266B19">
        <w:rPr>
          <w:rFonts w:hint="eastAsia"/>
        </w:rPr>
        <w:t>株の保有と、その株式から得られる利益（最近</w:t>
      </w:r>
      <w:r w:rsidRPr="00266B19">
        <w:rPr>
          <w:rFonts w:hint="eastAsia"/>
        </w:rPr>
        <w:t>1</w:t>
      </w:r>
      <w:r w:rsidRPr="00266B19">
        <w:rPr>
          <w:rFonts w:hint="eastAsia"/>
        </w:rPr>
        <w:t>年間の本株式による利益）</w:t>
      </w:r>
    </w:p>
    <w:p w:rsidR="00EA2399" w:rsidRPr="00266B19" w:rsidRDefault="00EA2399" w:rsidP="00EA2399">
      <w:pPr>
        <w:pStyle w:val="a3"/>
        <w:numPr>
          <w:ilvl w:val="0"/>
          <w:numId w:val="1"/>
        </w:numPr>
        <w:ind w:leftChars="0"/>
      </w:pPr>
      <w:r w:rsidRPr="00266B19">
        <w:rPr>
          <w:rFonts w:hint="eastAsia"/>
        </w:rPr>
        <w:t>企業や営利を目的とした団体から特許権使用料として支払われた報酬</w:t>
      </w:r>
    </w:p>
    <w:p w:rsidR="00EA2399" w:rsidRPr="00266B19" w:rsidRDefault="00EA2399" w:rsidP="00EA2399">
      <w:pPr>
        <w:pStyle w:val="a3"/>
        <w:numPr>
          <w:ilvl w:val="0"/>
          <w:numId w:val="1"/>
        </w:numPr>
        <w:ind w:leftChars="0"/>
      </w:pPr>
      <w:r w:rsidRPr="00266B19">
        <w:rPr>
          <w:rFonts w:hint="eastAsia"/>
        </w:rPr>
        <w:t>企業や営利を目的とした企業や団体より、会議の出席（発表）に対し、研究者を拘束した時間・労力に対して支払われた日当</w:t>
      </w:r>
      <w:r w:rsidRPr="00266B19">
        <w:rPr>
          <w:rFonts w:hint="eastAsia"/>
        </w:rPr>
        <w:t>(</w:t>
      </w:r>
      <w:r w:rsidRPr="00266B19">
        <w:rPr>
          <w:rFonts w:hint="eastAsia"/>
        </w:rPr>
        <w:t>講演料</w:t>
      </w:r>
      <w:r>
        <w:rPr>
          <w:rFonts w:hint="eastAsia"/>
        </w:rPr>
        <w:t>・司会料</w:t>
      </w:r>
      <w:r w:rsidRPr="00266B19">
        <w:rPr>
          <w:rFonts w:hint="eastAsia"/>
        </w:rPr>
        <w:t>など</w:t>
      </w:r>
      <w:r w:rsidRPr="00266B19">
        <w:rPr>
          <w:rFonts w:hint="eastAsia"/>
        </w:rPr>
        <w:t>)</w:t>
      </w:r>
    </w:p>
    <w:p w:rsidR="00EA2399" w:rsidRPr="00266B19" w:rsidRDefault="00EA2399" w:rsidP="00EA2399">
      <w:pPr>
        <w:pStyle w:val="a3"/>
        <w:numPr>
          <w:ilvl w:val="0"/>
          <w:numId w:val="1"/>
        </w:numPr>
        <w:ind w:leftChars="0"/>
      </w:pPr>
      <w:r w:rsidRPr="00266B19">
        <w:rPr>
          <w:rFonts w:hint="eastAsia"/>
        </w:rPr>
        <w:t>企業・団体や営利を目的とした団体がパンフレットなどの執筆に対して支払った原稿料</w:t>
      </w:r>
    </w:p>
    <w:p w:rsidR="00EA2399" w:rsidRPr="00266B19" w:rsidRDefault="00EA2399" w:rsidP="00EA2399">
      <w:pPr>
        <w:pStyle w:val="a3"/>
        <w:numPr>
          <w:ilvl w:val="0"/>
          <w:numId w:val="1"/>
        </w:numPr>
        <w:ind w:leftChars="0"/>
      </w:pPr>
      <w:r w:rsidRPr="00266B19">
        <w:rPr>
          <w:rFonts w:hint="eastAsia"/>
        </w:rPr>
        <w:t>企業や営利を目的とした団体が提供する研究費</w:t>
      </w:r>
    </w:p>
    <w:p w:rsidR="00EA2399" w:rsidRPr="00266B19" w:rsidRDefault="00EA2399" w:rsidP="00EA2399">
      <w:pPr>
        <w:pStyle w:val="a3"/>
        <w:numPr>
          <w:ilvl w:val="0"/>
          <w:numId w:val="1"/>
        </w:numPr>
        <w:ind w:leftChars="0"/>
      </w:pPr>
      <w:r w:rsidRPr="00266B19">
        <w:rPr>
          <w:rFonts w:hint="eastAsia"/>
        </w:rPr>
        <w:t>その他の報酬（研究とは無関係な、旅行、贈答品など）</w:t>
      </w:r>
    </w:p>
    <w:tbl>
      <w:tblPr>
        <w:tblW w:w="9708" w:type="dxa"/>
        <w:tblInd w:w="108" w:type="dxa"/>
        <w:tblLayout w:type="fixed"/>
        <w:tblCellMar>
          <w:left w:w="0" w:type="dxa"/>
          <w:right w:w="0" w:type="dxa"/>
        </w:tblCellMar>
        <w:tblLook w:val="0000" w:firstRow="0" w:lastRow="0" w:firstColumn="0" w:lastColumn="0" w:noHBand="0" w:noVBand="0"/>
      </w:tblPr>
      <w:tblGrid>
        <w:gridCol w:w="905"/>
        <w:gridCol w:w="1166"/>
        <w:gridCol w:w="1552"/>
        <w:gridCol w:w="4143"/>
        <w:gridCol w:w="1942"/>
      </w:tblGrid>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vAlign w:val="center"/>
          </w:tcPr>
          <w:p w:rsidR="00EA2399" w:rsidRPr="00686B25" w:rsidRDefault="00EA2399" w:rsidP="00D238F1">
            <w:pPr>
              <w:autoSpaceDE w:val="0"/>
              <w:autoSpaceDN w:val="0"/>
              <w:adjustRightInd w:val="0"/>
              <w:spacing w:line="248" w:lineRule="exact"/>
              <w:ind w:left="106" w:right="86"/>
              <w:jc w:val="center"/>
              <w:rPr>
                <w:rFonts w:asciiTheme="minorEastAsia" w:hAnsiTheme="minorEastAsia" w:cs="A-OTF リュウミン Pr6 R-KL"/>
                <w:color w:val="000000"/>
                <w:kern w:val="0"/>
                <w:szCs w:val="21"/>
              </w:rPr>
            </w:pPr>
            <w:r w:rsidRPr="00686B25">
              <w:rPr>
                <w:rFonts w:asciiTheme="minorEastAsia" w:hAnsiTheme="minorEastAsia" w:cs="A-OTF リュウミン Pr6 R-KL" w:hint="eastAsia"/>
                <w:color w:val="231F20"/>
                <w:kern w:val="0"/>
                <w:szCs w:val="21"/>
              </w:rPr>
              <w:t>申告者</w:t>
            </w:r>
          </w:p>
          <w:p w:rsidR="00EA2399" w:rsidRPr="00686B25" w:rsidRDefault="00EA2399" w:rsidP="00D238F1">
            <w:pPr>
              <w:autoSpaceDE w:val="0"/>
              <w:autoSpaceDN w:val="0"/>
              <w:adjustRightInd w:val="0"/>
              <w:spacing w:line="269" w:lineRule="exact"/>
              <w:ind w:left="-22" w:right="-42"/>
              <w:jc w:val="center"/>
              <w:rPr>
                <w:rFonts w:asciiTheme="minorEastAsia" w:hAnsiTheme="minorEastAsia"/>
                <w:kern w:val="0"/>
                <w:szCs w:val="21"/>
              </w:rPr>
            </w:pPr>
            <w:r w:rsidRPr="00686B25">
              <w:rPr>
                <w:rFonts w:asciiTheme="minorEastAsia" w:hAnsiTheme="minorEastAsia" w:cs="A-OTF リュウミン Pr6 R-KL" w:hint="eastAsia"/>
                <w:color w:val="231F20"/>
                <w:kern w:val="0"/>
                <w:szCs w:val="21"/>
              </w:rPr>
              <w:t>（</w:t>
            </w:r>
            <w:r w:rsidRPr="00686B25">
              <w:rPr>
                <w:rFonts w:asciiTheme="minorEastAsia" w:hAnsiTheme="minorEastAsia" w:cs="A-OTF リュウミン Pr6 R-KL"/>
                <w:color w:val="231F20"/>
                <w:kern w:val="0"/>
                <w:szCs w:val="21"/>
              </w:rPr>
              <w:t>A</w:t>
            </w:r>
            <w:r w:rsidRPr="00686B25">
              <w:rPr>
                <w:rFonts w:asciiTheme="minorEastAsia" w:hAnsiTheme="minorEastAsia" w:cs="A-OTF リュウミン Pr6 R-KL" w:hint="eastAsia"/>
                <w:color w:val="231F20"/>
                <w:kern w:val="0"/>
                <w:szCs w:val="21"/>
              </w:rPr>
              <w:t>・</w:t>
            </w:r>
            <w:r w:rsidRPr="00686B25">
              <w:rPr>
                <w:rFonts w:asciiTheme="minorEastAsia" w:hAnsiTheme="minorEastAsia" w:cs="A-OTF リュウミン Pr6 R-KL"/>
                <w:color w:val="231F20"/>
                <w:kern w:val="0"/>
                <w:szCs w:val="21"/>
              </w:rPr>
              <w:t>B</w:t>
            </w:r>
            <w:r w:rsidRPr="00686B25">
              <w:rPr>
                <w:rFonts w:asciiTheme="minorEastAsia" w:hAnsiTheme="minorEastAsia" w:cs="A-OTF リュウミン Pr6 R-KL" w:hint="eastAsia"/>
                <w:color w:val="231F20"/>
                <w:kern w:val="0"/>
                <w:szCs w:val="21"/>
              </w:rPr>
              <w:t>）</w:t>
            </w:r>
          </w:p>
        </w:tc>
        <w:tc>
          <w:tcPr>
            <w:tcW w:w="1166" w:type="dxa"/>
            <w:tcBorders>
              <w:top w:val="single" w:sz="2" w:space="0" w:color="231F20"/>
              <w:left w:val="single" w:sz="2" w:space="0" w:color="231F20"/>
              <w:bottom w:val="single" w:sz="2" w:space="0" w:color="231F20"/>
              <w:right w:val="single" w:sz="2" w:space="0" w:color="231F20"/>
            </w:tcBorders>
            <w:vAlign w:val="center"/>
          </w:tcPr>
          <w:p w:rsidR="00EA2399" w:rsidRPr="00686B25" w:rsidRDefault="00EA2399" w:rsidP="00D238F1">
            <w:pPr>
              <w:autoSpaceDE w:val="0"/>
              <w:autoSpaceDN w:val="0"/>
              <w:adjustRightInd w:val="0"/>
              <w:spacing w:before="60"/>
              <w:ind w:left="167" w:right="-20"/>
              <w:rPr>
                <w:rFonts w:asciiTheme="minorEastAsia" w:hAnsiTheme="minorEastAsia"/>
                <w:kern w:val="0"/>
                <w:szCs w:val="21"/>
              </w:rPr>
            </w:pPr>
            <w:r w:rsidRPr="00686B25">
              <w:rPr>
                <w:rFonts w:asciiTheme="minorEastAsia" w:hAnsiTheme="minorEastAsia" w:cs="A-OTF リュウミン Pr6 R-KL" w:hint="eastAsia"/>
                <w:color w:val="231F20"/>
                <w:kern w:val="0"/>
                <w:szCs w:val="21"/>
              </w:rPr>
              <w:t>申告番号</w:t>
            </w:r>
          </w:p>
        </w:tc>
        <w:tc>
          <w:tcPr>
            <w:tcW w:w="1552" w:type="dxa"/>
            <w:tcBorders>
              <w:top w:val="single" w:sz="2" w:space="0" w:color="231F20"/>
              <w:left w:val="single" w:sz="2" w:space="0" w:color="231F20"/>
              <w:bottom w:val="single" w:sz="2" w:space="0" w:color="231F20"/>
              <w:right w:val="single" w:sz="2" w:space="0" w:color="231F20"/>
            </w:tcBorders>
            <w:vAlign w:val="center"/>
          </w:tcPr>
          <w:p w:rsidR="00EA2399" w:rsidRPr="00686B25" w:rsidRDefault="00EA2399" w:rsidP="00D238F1">
            <w:pPr>
              <w:autoSpaceDE w:val="0"/>
              <w:autoSpaceDN w:val="0"/>
              <w:adjustRightInd w:val="0"/>
              <w:spacing w:before="60"/>
              <w:ind w:right="-20" w:firstLineChars="50" w:firstLine="105"/>
              <w:rPr>
                <w:rFonts w:asciiTheme="minorEastAsia" w:hAnsiTheme="minorEastAsia"/>
                <w:kern w:val="0"/>
                <w:szCs w:val="21"/>
              </w:rPr>
            </w:pPr>
            <w:r w:rsidRPr="00686B25">
              <w:rPr>
                <w:rFonts w:asciiTheme="minorEastAsia" w:hAnsiTheme="minorEastAsia" w:cs="A-OTF リュウミン Pr6 R-KL" w:hint="eastAsia"/>
                <w:color w:val="231F20"/>
                <w:kern w:val="0"/>
                <w:szCs w:val="21"/>
              </w:rPr>
              <w:t>企業・団体名</w:t>
            </w:r>
          </w:p>
        </w:tc>
        <w:tc>
          <w:tcPr>
            <w:tcW w:w="4143" w:type="dxa"/>
            <w:tcBorders>
              <w:top w:val="single" w:sz="2" w:space="0" w:color="231F20"/>
              <w:left w:val="single" w:sz="2" w:space="0" w:color="231F20"/>
              <w:bottom w:val="single" w:sz="2" w:space="0" w:color="231F20"/>
              <w:right w:val="single" w:sz="2" w:space="0" w:color="231F20"/>
            </w:tcBorders>
            <w:vAlign w:val="center"/>
          </w:tcPr>
          <w:p w:rsidR="00EA2399" w:rsidRPr="00686B25" w:rsidRDefault="00EA2399" w:rsidP="00D238F1">
            <w:pPr>
              <w:autoSpaceDE w:val="0"/>
              <w:autoSpaceDN w:val="0"/>
              <w:adjustRightInd w:val="0"/>
              <w:spacing w:line="248" w:lineRule="exact"/>
              <w:ind w:right="270" w:firstLineChars="50" w:firstLine="105"/>
              <w:rPr>
                <w:rFonts w:asciiTheme="minorEastAsia" w:hAnsiTheme="minorEastAsia" w:cs="A-OTF リュウミン Pr6 R-KL"/>
                <w:color w:val="000000"/>
                <w:kern w:val="0"/>
                <w:szCs w:val="21"/>
              </w:rPr>
            </w:pPr>
            <w:r>
              <w:rPr>
                <w:rFonts w:asciiTheme="minorEastAsia" w:hAnsiTheme="minorEastAsia" w:cs="A-OTF リュウミン Pr6 R-KL" w:hint="eastAsia"/>
                <w:color w:val="231F20"/>
                <w:kern w:val="0"/>
                <w:szCs w:val="21"/>
              </w:rPr>
              <w:t>適用（役職・特許名・研究費種類</w:t>
            </w:r>
            <w:r w:rsidRPr="00686B25">
              <w:rPr>
                <w:rFonts w:asciiTheme="minorEastAsia" w:hAnsiTheme="minorEastAsia" w:cs="A-OTF リュウミン Pr6 R-KL" w:hint="eastAsia"/>
                <w:color w:val="231F20"/>
                <w:kern w:val="0"/>
                <w:szCs w:val="21"/>
              </w:rPr>
              <w:t>等）</w:t>
            </w:r>
          </w:p>
          <w:p w:rsidR="00EA2399" w:rsidRPr="00686B25" w:rsidRDefault="00EA2399" w:rsidP="00D238F1">
            <w:pPr>
              <w:autoSpaceDE w:val="0"/>
              <w:autoSpaceDN w:val="0"/>
              <w:adjustRightInd w:val="0"/>
              <w:spacing w:line="269" w:lineRule="exact"/>
              <w:ind w:right="227"/>
              <w:rPr>
                <w:rFonts w:asciiTheme="minorEastAsia" w:hAnsiTheme="minorEastAsia"/>
                <w:kern w:val="0"/>
                <w:szCs w:val="21"/>
              </w:rPr>
            </w:pPr>
            <w:r w:rsidRPr="00686B25">
              <w:rPr>
                <w:rFonts w:asciiTheme="minorEastAsia" w:hAnsiTheme="minorEastAsia" w:cs="A-OTF リュウミン Pr6 R-KL" w:hint="eastAsia"/>
                <w:color w:val="231F20"/>
                <w:kern w:val="0"/>
                <w:szCs w:val="21"/>
              </w:rPr>
              <w:t>※</w:t>
            </w:r>
            <w:r>
              <w:rPr>
                <w:rFonts w:asciiTheme="minorEastAsia" w:hAnsiTheme="minorEastAsia" w:cs="A-OTF リュウミン Pr6 R-KL" w:hint="eastAsia"/>
                <w:color w:val="231F20"/>
                <w:spacing w:val="-14"/>
                <w:kern w:val="0"/>
                <w:szCs w:val="21"/>
              </w:rPr>
              <w:t>2</w:t>
            </w:r>
            <w:r w:rsidRPr="00686B25">
              <w:rPr>
                <w:rFonts w:asciiTheme="minorEastAsia" w:hAnsiTheme="minorEastAsia" w:cs="A-OTF リュウミン Pr6 R-KL" w:hint="eastAsia"/>
                <w:color w:val="231F20"/>
                <w:kern w:val="0"/>
                <w:szCs w:val="21"/>
              </w:rPr>
              <w:t>の場合は持ち株数および株価を記載</w:t>
            </w:r>
          </w:p>
        </w:tc>
        <w:tc>
          <w:tcPr>
            <w:tcW w:w="1942" w:type="dxa"/>
            <w:tcBorders>
              <w:top w:val="single" w:sz="2" w:space="0" w:color="231F20"/>
              <w:left w:val="single" w:sz="2" w:space="0" w:color="231F20"/>
              <w:bottom w:val="single" w:sz="2" w:space="0" w:color="231F20"/>
              <w:right w:val="single" w:sz="2" w:space="0" w:color="231F20"/>
            </w:tcBorders>
            <w:vAlign w:val="center"/>
          </w:tcPr>
          <w:p w:rsidR="00EA2399" w:rsidRPr="00686B25" w:rsidRDefault="00EA2399" w:rsidP="00D238F1">
            <w:pPr>
              <w:autoSpaceDE w:val="0"/>
              <w:autoSpaceDN w:val="0"/>
              <w:adjustRightInd w:val="0"/>
              <w:spacing w:line="248" w:lineRule="exact"/>
              <w:ind w:right="454" w:firstLineChars="200" w:firstLine="420"/>
              <w:rPr>
                <w:rFonts w:asciiTheme="minorEastAsia" w:hAnsiTheme="minorEastAsia" w:cs="A-OTF リュウミン Pr6 R-KL"/>
                <w:color w:val="000000"/>
                <w:kern w:val="0"/>
                <w:szCs w:val="21"/>
              </w:rPr>
            </w:pPr>
            <w:r w:rsidRPr="00686B25">
              <w:rPr>
                <w:rFonts w:asciiTheme="minorEastAsia" w:hAnsiTheme="minorEastAsia" w:cs="A-OTF リュウミン Pr6 R-KL" w:hint="eastAsia"/>
                <w:color w:val="231F20"/>
                <w:kern w:val="0"/>
                <w:szCs w:val="21"/>
              </w:rPr>
              <w:t>金額区分</w:t>
            </w:r>
          </w:p>
          <w:p w:rsidR="00EA2399" w:rsidRPr="00686B25" w:rsidRDefault="00EA2399" w:rsidP="00D238F1">
            <w:pPr>
              <w:autoSpaceDE w:val="0"/>
              <w:autoSpaceDN w:val="0"/>
              <w:adjustRightInd w:val="0"/>
              <w:spacing w:line="269" w:lineRule="exact"/>
              <w:ind w:right="114"/>
              <w:rPr>
                <w:rFonts w:asciiTheme="minorEastAsia" w:hAnsiTheme="minorEastAsia"/>
                <w:kern w:val="0"/>
                <w:szCs w:val="21"/>
              </w:rPr>
            </w:pPr>
            <w:r w:rsidRPr="00686B25">
              <w:rPr>
                <w:rFonts w:asciiTheme="minorEastAsia" w:hAnsiTheme="minorEastAsia" w:cs="A-OTF リュウミン Pr6 R-KL" w:hint="eastAsia"/>
                <w:color w:val="231F20"/>
                <w:kern w:val="0"/>
                <w:szCs w:val="21"/>
              </w:rPr>
              <w:t>（各項目を参照）</w:t>
            </w: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righ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rsidR="00EA2399" w:rsidRPr="00256556" w:rsidRDefault="00EA2399" w:rsidP="00D238F1">
            <w:pPr>
              <w:autoSpaceDE w:val="0"/>
              <w:autoSpaceDN w:val="0"/>
              <w:adjustRightInd w:val="0"/>
              <w:jc w:val="left"/>
              <w:rPr>
                <w:rFonts w:ascii="Times New Roman" w:hAnsi="Times New Roman"/>
                <w:kern w:val="0"/>
                <w:sz w:val="24"/>
                <w:szCs w:val="24"/>
              </w:rPr>
            </w:pPr>
          </w:p>
        </w:tc>
      </w:tr>
    </w:tbl>
    <w:p w:rsidR="008F0B5C" w:rsidRPr="00EA2399" w:rsidRDefault="00EA2399" w:rsidP="00EA2399">
      <w:pPr>
        <w:jc w:val="right"/>
      </w:pPr>
      <w:bookmarkStart w:id="0" w:name="_GoBack"/>
      <w:bookmarkEnd w:id="0"/>
      <w:r w:rsidRPr="00266B19">
        <w:rPr>
          <w:rFonts w:hint="eastAsia"/>
        </w:rPr>
        <w:t>※記載項目数が足りない場合はコピーしてください</w:t>
      </w:r>
    </w:p>
    <w:sectPr w:rsidR="008F0B5C" w:rsidRPr="00EA2399" w:rsidSect="00EA239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OTF リュウミン Pr6 R-KL">
    <w:altName w:val="ＭＳ 明朝"/>
    <w:panose1 w:val="00000000000000000000"/>
    <w:charset w:val="80"/>
    <w:family w:val="roman"/>
    <w:notTrueType/>
    <w:pitch w:val="variable"/>
    <w:sig w:usb0="00000000" w:usb1="2AC71C11"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C5D9F"/>
    <w:multiLevelType w:val="hybridMultilevel"/>
    <w:tmpl w:val="A9D263E8"/>
    <w:lvl w:ilvl="0" w:tplc="0409000F">
      <w:start w:val="1"/>
      <w:numFmt w:val="decimal"/>
      <w:lvlText w:val="%1."/>
      <w:lvlJc w:val="left"/>
      <w:pPr>
        <w:ind w:left="1263" w:hanging="420"/>
      </w:p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99"/>
    <w:rsid w:val="008F0B5C"/>
    <w:rsid w:val="00EA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m_hanashima</dc:creator>
  <cp:lastModifiedBy>m_hanashima</cp:lastModifiedBy>
  <cp:revision>1</cp:revision>
  <dcterms:created xsi:type="dcterms:W3CDTF">2016-01-26T01:10:00Z</dcterms:created>
  <dcterms:modified xsi:type="dcterms:W3CDTF">2016-01-26T01:11:00Z</dcterms:modified>
</cp:coreProperties>
</file>